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2DD0" w:rsidRDefault="00C53841" w:rsidP="00C53841">
      <w:pPr>
        <w:pStyle w:val="Title"/>
        <w:jc w:val="both"/>
      </w:pPr>
      <w:r w:rsidRPr="00C53841">
        <w:rPr>
          <w:b/>
        </w:rPr>
        <w:t>Midwives i</w:t>
      </w:r>
      <w:r w:rsidR="001F24E7" w:rsidRPr="00C53841">
        <w:rPr>
          <w:b/>
        </w:rPr>
        <w:t>n Hard-To-Reach Areas</w:t>
      </w:r>
      <w:r w:rsidR="001F24E7">
        <w:t xml:space="preserve">: A Vital Resource </w:t>
      </w:r>
      <w:r w:rsidR="007958B6">
        <w:t>for</w:t>
      </w:r>
      <w:r w:rsidR="001F24E7" w:rsidRPr="00FF2DD0">
        <w:t xml:space="preserve"> Climate Change</w:t>
      </w:r>
      <w:r w:rsidR="001F24E7">
        <w:t xml:space="preserve"> Advocacy.</w:t>
      </w:r>
    </w:p>
    <w:p w:rsidR="00C53841" w:rsidRPr="00C53841" w:rsidRDefault="00F150B4" w:rsidP="00C53841">
      <w:pPr>
        <w:jc w:val="both"/>
        <w:rPr>
          <w:rFonts w:ascii="Gill Sans MT" w:hAnsi="Gill Sans MT"/>
        </w:rPr>
      </w:pPr>
      <w:r w:rsidRPr="00C53841">
        <w:rPr>
          <w:rFonts w:ascii="Gill Sans MT" w:hAnsi="Gill Sans MT"/>
        </w:rPr>
        <w:t xml:space="preserve">      </w:t>
      </w:r>
    </w:p>
    <w:tbl>
      <w:tblPr>
        <w:tblStyle w:val="TableGrid"/>
        <w:tblW w:w="97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56"/>
        <w:gridCol w:w="3629"/>
      </w:tblGrid>
      <w:tr w:rsidR="00C53841" w:rsidRPr="00C53841" w:rsidTr="00C53841">
        <w:trPr>
          <w:trHeight w:val="3872"/>
        </w:trPr>
        <w:tc>
          <w:tcPr>
            <w:tcW w:w="5509" w:type="dxa"/>
          </w:tcPr>
          <w:p w:rsidR="00C53841" w:rsidRPr="00C53841" w:rsidRDefault="00C53841" w:rsidP="00C53841">
            <w:pPr>
              <w:jc w:val="both"/>
              <w:rPr>
                <w:rFonts w:ascii="Gill Sans MT" w:hAnsi="Gill Sans MT"/>
              </w:rPr>
            </w:pPr>
            <w:r w:rsidRPr="00C53841">
              <w:rPr>
                <w:rFonts w:ascii="Gill Sans MT" w:hAnsi="Gill Sans MT"/>
                <w:noProof/>
                <w:lang w:eastAsia="en-GB"/>
              </w:rPr>
              <w:drawing>
                <wp:inline distT="0" distB="0" distL="0" distR="0" wp14:anchorId="4EDE29B6" wp14:editId="3BF30362">
                  <wp:extent cx="3765550" cy="2921000"/>
                  <wp:effectExtent l="0" t="0" r="6350" b="0"/>
                  <wp:docPr id="1968158100" name="Picture 1" descr="Nurse Dolly crosses a swamp with her medical supplies to perform medical outr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urse Dolly crosses a swamp with her medical supplies to perform medical outreach."/>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19833" t="9623" r="13686" b="13388"/>
                          <a:stretch/>
                        </pic:blipFill>
                        <pic:spPr bwMode="auto">
                          <a:xfrm>
                            <a:off x="0" y="0"/>
                            <a:ext cx="3774444" cy="292789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276" w:type="dxa"/>
          </w:tcPr>
          <w:p w:rsidR="00C53841" w:rsidRPr="00C53841" w:rsidRDefault="00C53841" w:rsidP="00C53841">
            <w:pPr>
              <w:jc w:val="both"/>
              <w:rPr>
                <w:rFonts w:ascii="Gill Sans MT" w:hAnsi="Gill Sans MT"/>
                <w:sz w:val="22"/>
                <w:szCs w:val="22"/>
              </w:rPr>
            </w:pPr>
            <w:r w:rsidRPr="00C53841">
              <w:rPr>
                <w:rFonts w:ascii="Gill Sans MT" w:hAnsi="Gill Sans MT"/>
                <w:sz w:val="22"/>
                <w:szCs w:val="22"/>
              </w:rPr>
              <w:t xml:space="preserve">Midwives </w:t>
            </w:r>
            <w:r>
              <w:rPr>
                <w:rFonts w:ascii="Gill Sans MT" w:hAnsi="Gill Sans MT"/>
                <w:sz w:val="22"/>
                <w:szCs w:val="22"/>
              </w:rPr>
              <w:t xml:space="preserve">have continued to </w:t>
            </w:r>
            <w:r w:rsidRPr="00C53841">
              <w:rPr>
                <w:rFonts w:ascii="Gill Sans MT" w:hAnsi="Gill Sans MT"/>
                <w:sz w:val="22"/>
                <w:szCs w:val="22"/>
              </w:rPr>
              <w:t>play a critical role in ensuring the well-being of mothers and children in Uganda, particularly in hard-to-reach areas</w:t>
            </w:r>
            <w:r>
              <w:rPr>
                <w:rFonts w:ascii="Gill Sans MT" w:hAnsi="Gill Sans MT"/>
                <w:sz w:val="22"/>
                <w:szCs w:val="22"/>
              </w:rPr>
              <w:t>.  D</w:t>
            </w:r>
            <w:r w:rsidRPr="00C53841">
              <w:rPr>
                <w:rFonts w:ascii="Gill Sans MT" w:hAnsi="Gill Sans MT"/>
                <w:sz w:val="22"/>
                <w:szCs w:val="22"/>
              </w:rPr>
              <w:t>espite the numerous climate change challenges, these dedicated professionals tirelessly work to improve maternal and child health outcomes.</w:t>
            </w:r>
          </w:p>
          <w:p w:rsidR="00C53841" w:rsidRPr="00C53841" w:rsidRDefault="00C53841" w:rsidP="00C53841">
            <w:pPr>
              <w:jc w:val="both"/>
              <w:rPr>
                <w:rFonts w:ascii="Gill Sans MT" w:hAnsi="Gill Sans MT"/>
                <w:sz w:val="22"/>
                <w:szCs w:val="22"/>
              </w:rPr>
            </w:pPr>
            <w:r w:rsidRPr="00C53841">
              <w:rPr>
                <w:rFonts w:ascii="Gill Sans MT" w:hAnsi="Gill Sans MT"/>
                <w:sz w:val="22"/>
                <w:szCs w:val="22"/>
              </w:rPr>
              <w:t>Amidst</w:t>
            </w:r>
            <w:r w:rsidRPr="00C53841">
              <w:rPr>
                <w:rFonts w:ascii="Gill Sans MT" w:hAnsi="Gill Sans MT"/>
                <w:sz w:val="22"/>
                <w:szCs w:val="22"/>
              </w:rPr>
              <w:t xml:space="preserve"> challenges like shortage of skilled professionals, poor roads, poor working conditions, long working hours, limited resources and inadequate infrastructure. These dedicated professionals have continuously provided skilled care during child birth saving lives of many mothers and their babies.</w:t>
            </w:r>
          </w:p>
          <w:p w:rsidR="00C53841" w:rsidRPr="00C53841" w:rsidRDefault="00C53841" w:rsidP="00C53841">
            <w:pPr>
              <w:jc w:val="both"/>
              <w:rPr>
                <w:rFonts w:ascii="Gill Sans MT" w:hAnsi="Gill Sans MT"/>
              </w:rPr>
            </w:pPr>
          </w:p>
        </w:tc>
      </w:tr>
    </w:tbl>
    <w:p w:rsidR="00F150B4" w:rsidRPr="00C53841" w:rsidRDefault="00F150B4" w:rsidP="00C53841">
      <w:pPr>
        <w:jc w:val="both"/>
        <w:rPr>
          <w:rFonts w:ascii="Gill Sans MT" w:hAnsi="Gill Sans MT"/>
        </w:rPr>
      </w:pPr>
    </w:p>
    <w:tbl>
      <w:tblPr>
        <w:tblStyle w:val="TableGrid"/>
        <w:tblW w:w="9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gridCol w:w="3771"/>
      </w:tblGrid>
      <w:tr w:rsidR="00C53841" w:rsidRPr="00C53841" w:rsidTr="00C53841">
        <w:trPr>
          <w:trHeight w:val="4712"/>
        </w:trPr>
        <w:tc>
          <w:tcPr>
            <w:tcW w:w="5954" w:type="dxa"/>
          </w:tcPr>
          <w:p w:rsidR="00C53841" w:rsidRPr="00C53841" w:rsidRDefault="00C53841" w:rsidP="00C53841">
            <w:pPr>
              <w:jc w:val="both"/>
              <w:rPr>
                <w:rFonts w:ascii="Gill Sans MT" w:hAnsi="Gill Sans MT"/>
                <w:sz w:val="22"/>
                <w:szCs w:val="22"/>
              </w:rPr>
            </w:pPr>
            <w:r w:rsidRPr="00C53841">
              <w:rPr>
                <w:rFonts w:ascii="Gill Sans MT" w:hAnsi="Gill Sans MT"/>
                <w:sz w:val="22"/>
                <w:szCs w:val="22"/>
              </w:rPr>
              <w:t>Midwives in hard-to-reach areas are often on the front lines of climate change activism due to the close connection that exists between environmental factors and maternal and infant health. These midwives witness the first-</w:t>
            </w:r>
            <w:r w:rsidRPr="00C53841">
              <w:rPr>
                <w:rFonts w:ascii="Gill Sans MT" w:hAnsi="Gill Sans MT"/>
                <w:sz w:val="22"/>
                <w:szCs w:val="22"/>
              </w:rPr>
              <w:t>hand impact</w:t>
            </w:r>
            <w:r w:rsidRPr="00C53841">
              <w:rPr>
                <w:rFonts w:ascii="Gill Sans MT" w:hAnsi="Gill Sans MT"/>
                <w:sz w:val="22"/>
                <w:szCs w:val="22"/>
              </w:rPr>
              <w:t xml:space="preserve"> of climate change on their communities, including extreme weather events, food insecurity, and the spread of infectious diseases.</w:t>
            </w:r>
          </w:p>
          <w:p w:rsidR="00C53841" w:rsidRPr="00C53841" w:rsidRDefault="00C53841" w:rsidP="00C53841">
            <w:pPr>
              <w:jc w:val="both"/>
              <w:rPr>
                <w:rFonts w:ascii="Gill Sans MT" w:hAnsi="Gill Sans MT"/>
                <w:sz w:val="22"/>
                <w:szCs w:val="22"/>
              </w:rPr>
            </w:pPr>
          </w:p>
          <w:p w:rsidR="00C53841" w:rsidRPr="00C53841" w:rsidRDefault="00C53841" w:rsidP="00C53841">
            <w:pPr>
              <w:jc w:val="both"/>
              <w:rPr>
                <w:rFonts w:ascii="Gill Sans MT" w:hAnsi="Gill Sans MT"/>
                <w:sz w:val="22"/>
                <w:szCs w:val="22"/>
              </w:rPr>
            </w:pPr>
            <w:r w:rsidRPr="00C53841">
              <w:rPr>
                <w:rFonts w:ascii="Gill Sans MT" w:hAnsi="Gill Sans MT"/>
                <w:sz w:val="22"/>
                <w:szCs w:val="22"/>
              </w:rPr>
              <w:t>As advocates for maternal and infant health, midwives in hard-to-reach areas are uniquely positioned to raise awareness about the importance of addressing climate change to protect the health and well-being of mothers and babies. Midwives often times engage in activities such as educating their communities about the links between climate change and health, promoting sustainable practices in their own work, and advocating for policies that support climate action.</w:t>
            </w:r>
          </w:p>
          <w:p w:rsidR="00C53841" w:rsidRPr="00C53841" w:rsidRDefault="00C53841" w:rsidP="00C53841">
            <w:pPr>
              <w:jc w:val="both"/>
              <w:rPr>
                <w:rFonts w:ascii="Gill Sans MT" w:hAnsi="Gill Sans MT"/>
                <w:sz w:val="22"/>
                <w:szCs w:val="22"/>
              </w:rPr>
            </w:pPr>
          </w:p>
        </w:tc>
        <w:tc>
          <w:tcPr>
            <w:tcW w:w="3771" w:type="dxa"/>
          </w:tcPr>
          <w:p w:rsidR="00C53841" w:rsidRPr="00C53841" w:rsidRDefault="00C53841" w:rsidP="00C53841">
            <w:pPr>
              <w:jc w:val="both"/>
              <w:rPr>
                <w:rFonts w:ascii="Gill Sans MT" w:hAnsi="Gill Sans MT"/>
                <w:sz w:val="22"/>
                <w:szCs w:val="22"/>
              </w:rPr>
            </w:pPr>
            <w:r w:rsidRPr="00C53841">
              <w:rPr>
                <w:rFonts w:ascii="Gill Sans MT" w:hAnsi="Gill Sans MT"/>
                <w:noProof/>
                <w:sz w:val="22"/>
                <w:szCs w:val="22"/>
                <w:lang w:eastAsia="en-GB"/>
              </w:rPr>
              <w:drawing>
                <wp:inline distT="0" distB="0" distL="0" distR="0" wp14:anchorId="781DFAC8" wp14:editId="312AD0EE">
                  <wp:extent cx="2247900" cy="2393950"/>
                  <wp:effectExtent l="0" t="0" r="0" b="6350"/>
                  <wp:docPr id="33995801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958018" name="Picture 339958018"/>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47900" cy="2393950"/>
                          </a:xfrm>
                          <a:prstGeom prst="rect">
                            <a:avLst/>
                          </a:prstGeom>
                        </pic:spPr>
                      </pic:pic>
                    </a:graphicData>
                  </a:graphic>
                </wp:inline>
              </w:drawing>
            </w:r>
          </w:p>
        </w:tc>
      </w:tr>
    </w:tbl>
    <w:p w:rsidR="001363B5" w:rsidRPr="00C53841" w:rsidRDefault="0051462D" w:rsidP="00C53841">
      <w:pPr>
        <w:jc w:val="both"/>
        <w:rPr>
          <w:rFonts w:ascii="Gill Sans MT" w:hAnsi="Gill Sans MT"/>
          <w:sz w:val="22"/>
        </w:rPr>
      </w:pPr>
      <w:r w:rsidRPr="00C53841">
        <w:rPr>
          <w:rFonts w:ascii="Gill Sans MT" w:hAnsi="Gill Sans MT"/>
          <w:sz w:val="22"/>
        </w:rPr>
        <w:t>Additionally</w:t>
      </w:r>
      <w:r w:rsidR="00FF2DD0" w:rsidRPr="00C53841">
        <w:rPr>
          <w:rFonts w:ascii="Gill Sans MT" w:hAnsi="Gill Sans MT"/>
          <w:sz w:val="22"/>
        </w:rPr>
        <w:t xml:space="preserve">, midwives are often trusted members of their communities and can use their influence to mobilize others to take action on climate change. </w:t>
      </w:r>
      <w:r w:rsidRPr="00C53841">
        <w:rPr>
          <w:rFonts w:ascii="Gill Sans MT" w:hAnsi="Gill Sans MT"/>
          <w:sz w:val="22"/>
        </w:rPr>
        <w:t>Midwives should be supported to continuously integrate</w:t>
      </w:r>
      <w:r w:rsidR="00FF2DD0" w:rsidRPr="00C53841">
        <w:rPr>
          <w:rFonts w:ascii="Gill Sans MT" w:hAnsi="Gill Sans MT"/>
          <w:sz w:val="22"/>
        </w:rPr>
        <w:t xml:space="preserve"> climate change advocacy into their work</w:t>
      </w:r>
      <w:r w:rsidRPr="00C53841">
        <w:rPr>
          <w:rFonts w:ascii="Gill Sans MT" w:hAnsi="Gill Sans MT"/>
          <w:sz w:val="22"/>
        </w:rPr>
        <w:t xml:space="preserve"> in order to obtain</w:t>
      </w:r>
      <w:r w:rsidR="00FF2DD0" w:rsidRPr="00C53841">
        <w:rPr>
          <w:rFonts w:ascii="Gill Sans MT" w:hAnsi="Gill Sans MT"/>
          <w:sz w:val="22"/>
        </w:rPr>
        <w:t xml:space="preserve"> a significant impact in building more resilient and sustainable communities for future generations.</w:t>
      </w:r>
    </w:p>
    <w:p w:rsidR="0051462D" w:rsidRPr="00C53841" w:rsidRDefault="0051462D" w:rsidP="00C53841">
      <w:pPr>
        <w:jc w:val="both"/>
        <w:rPr>
          <w:rFonts w:ascii="Gill Sans MT" w:hAnsi="Gill Sans MT"/>
          <w:sz w:val="22"/>
        </w:rPr>
      </w:pPr>
    </w:p>
    <w:p w:rsidR="0051462D" w:rsidRPr="00C53841" w:rsidRDefault="0051462D" w:rsidP="00C53841">
      <w:pPr>
        <w:jc w:val="both"/>
        <w:rPr>
          <w:rFonts w:ascii="Gill Sans MT" w:hAnsi="Gill Sans MT"/>
          <w:sz w:val="22"/>
        </w:rPr>
      </w:pPr>
      <w:r w:rsidRPr="00C53841">
        <w:rPr>
          <w:rFonts w:ascii="Gill Sans MT" w:hAnsi="Gill Sans MT"/>
          <w:sz w:val="22"/>
        </w:rPr>
        <w:t>By Niwamanya Ritah</w:t>
      </w:r>
    </w:p>
    <w:sectPr w:rsidR="0051462D" w:rsidRPr="00C5384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Gill Sans MT">
    <w:panose1 w:val="020B0502020104020203"/>
    <w:charset w:val="00"/>
    <w:family w:val="swiss"/>
    <w:pitch w:val="variable"/>
    <w:sig w:usb0="00000007" w:usb1="00000000" w:usb2="00000000" w:usb3="00000000" w:csb0="0000000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DD0"/>
    <w:rsid w:val="001363B5"/>
    <w:rsid w:val="001C5648"/>
    <w:rsid w:val="001F24E7"/>
    <w:rsid w:val="00445ACD"/>
    <w:rsid w:val="0051462D"/>
    <w:rsid w:val="007958B6"/>
    <w:rsid w:val="00AF23EA"/>
    <w:rsid w:val="00C53841"/>
    <w:rsid w:val="00F03F6C"/>
    <w:rsid w:val="00F150B4"/>
    <w:rsid w:val="00FE0478"/>
    <w:rsid w:val="00FF2D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7551D"/>
  <w15:chartTrackingRefBased/>
  <w15:docId w15:val="{F61461E5-3A8B-8542-B40F-C905198FF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538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C5384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3841"/>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283</Words>
  <Characters>1619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Niwamanya Ritah</dc:creator>
  <cp:keywords/>
  <dc:description/>
  <cp:lastModifiedBy>Niwamanya Ritah</cp:lastModifiedBy>
  <cp:revision>6</cp:revision>
  <dcterms:created xsi:type="dcterms:W3CDTF">2024-02-26T21:10:00Z</dcterms:created>
  <dcterms:modified xsi:type="dcterms:W3CDTF">2024-04-05T05:43:00Z</dcterms:modified>
</cp:coreProperties>
</file>